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2F2E" w14:textId="24BF70D0" w:rsidR="00E205C3" w:rsidRDefault="00E205C3">
      <w:pPr>
        <w:rPr>
          <w:b/>
          <w:bCs/>
          <w:color w:val="2F5496" w:themeColor="accent1" w:themeShade="BF"/>
          <w:sz w:val="32"/>
          <w:szCs w:val="32"/>
        </w:rPr>
      </w:pPr>
      <w:r w:rsidRPr="00A5520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08D7E2C" wp14:editId="3F2E22FE">
            <wp:simplePos x="0" y="0"/>
            <wp:positionH relativeFrom="column">
              <wp:posOffset>3200400</wp:posOffset>
            </wp:positionH>
            <wp:positionV relativeFrom="paragraph">
              <wp:posOffset>-313690</wp:posOffset>
            </wp:positionV>
            <wp:extent cx="1124585" cy="427990"/>
            <wp:effectExtent l="0" t="0" r="5715" b="3810"/>
            <wp:wrapNone/>
            <wp:docPr id="5" name="Picture 5" descr="NHS Haringey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Haringey CC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5C3">
        <w:rPr>
          <w:noProof/>
        </w:rPr>
        <w:drawing>
          <wp:anchor distT="0" distB="0" distL="114300" distR="114300" simplePos="0" relativeHeight="251662336" behindDoc="0" locked="0" layoutInCell="1" allowOverlap="1" wp14:anchorId="68014F46" wp14:editId="154B2AF1">
            <wp:simplePos x="0" y="0"/>
            <wp:positionH relativeFrom="column">
              <wp:posOffset>-63500</wp:posOffset>
            </wp:positionH>
            <wp:positionV relativeFrom="paragraph">
              <wp:posOffset>-416560</wp:posOffset>
            </wp:positionV>
            <wp:extent cx="1972669" cy="616161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669" cy="61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0" locked="0" layoutInCell="1" allowOverlap="1" wp14:anchorId="7FBB1259" wp14:editId="543DE425">
            <wp:simplePos x="0" y="0"/>
            <wp:positionH relativeFrom="column">
              <wp:posOffset>4546600</wp:posOffset>
            </wp:positionH>
            <wp:positionV relativeFrom="paragraph">
              <wp:posOffset>-316865</wp:posOffset>
            </wp:positionV>
            <wp:extent cx="1125424" cy="427154"/>
            <wp:effectExtent l="0" t="0" r="5080" b="5080"/>
            <wp:wrapNone/>
            <wp:docPr id="1" name="Picture 1" descr="Image result for islington 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islington CC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24" cy="42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0BD8C" w14:textId="77777777" w:rsidR="00E205C3" w:rsidRPr="00815C58" w:rsidRDefault="00E205C3">
      <w:pPr>
        <w:rPr>
          <w:b/>
          <w:bCs/>
          <w:color w:val="2F5496" w:themeColor="accent1" w:themeShade="BF"/>
          <w:sz w:val="16"/>
          <w:szCs w:val="16"/>
        </w:rPr>
      </w:pPr>
    </w:p>
    <w:p w14:paraId="7E24626C" w14:textId="77777777" w:rsidR="00E721CD" w:rsidRPr="00E205C3" w:rsidRDefault="00E721CD">
      <w:pPr>
        <w:rPr>
          <w:b/>
          <w:bCs/>
          <w:color w:val="2F5496" w:themeColor="accent1" w:themeShade="BF"/>
          <w:sz w:val="36"/>
          <w:szCs w:val="36"/>
        </w:rPr>
      </w:pPr>
      <w:r w:rsidRPr="00E205C3">
        <w:rPr>
          <w:b/>
          <w:bCs/>
          <w:color w:val="2F5496" w:themeColor="accent1" w:themeShade="BF"/>
          <w:sz w:val="36"/>
          <w:szCs w:val="36"/>
        </w:rPr>
        <w:t xml:space="preserve">Haringey and Islington CCG Leadership </w:t>
      </w:r>
      <w:r w:rsidR="00E205C3" w:rsidRPr="00E205C3">
        <w:rPr>
          <w:b/>
          <w:bCs/>
          <w:color w:val="2F5496" w:themeColor="accent1" w:themeShade="BF"/>
          <w:sz w:val="36"/>
          <w:szCs w:val="36"/>
        </w:rPr>
        <w:t xml:space="preserve">Training </w:t>
      </w:r>
      <w:r w:rsidRPr="00E205C3">
        <w:rPr>
          <w:b/>
          <w:bCs/>
          <w:color w:val="2F5496" w:themeColor="accent1" w:themeShade="BF"/>
          <w:sz w:val="36"/>
          <w:szCs w:val="36"/>
        </w:rPr>
        <w:t>Day</w:t>
      </w:r>
    </w:p>
    <w:p w14:paraId="54E0BCC6" w14:textId="77777777" w:rsidR="00B22CA0" w:rsidRDefault="00B22CA0" w:rsidP="00B22CA0">
      <w:pPr>
        <w:rPr>
          <w:b/>
          <w:bCs/>
          <w:color w:val="767171" w:themeColor="background2" w:themeShade="80"/>
          <w:sz w:val="30"/>
          <w:szCs w:val="30"/>
        </w:rPr>
      </w:pPr>
      <w:r>
        <w:rPr>
          <w:b/>
          <w:bCs/>
          <w:color w:val="767171" w:themeColor="background2" w:themeShade="80"/>
          <w:sz w:val="30"/>
          <w:szCs w:val="30"/>
        </w:rPr>
        <w:t>Further Reading</w:t>
      </w:r>
    </w:p>
    <w:p w14:paraId="4CB6D55D" w14:textId="77777777" w:rsidR="00B22CA0" w:rsidRPr="00B22CA0" w:rsidRDefault="00B22CA0" w:rsidP="00B22CA0">
      <w:pPr>
        <w:rPr>
          <w:b/>
          <w:bCs/>
          <w:color w:val="767171" w:themeColor="background2" w:themeShade="80"/>
          <w:sz w:val="30"/>
          <w:szCs w:val="30"/>
        </w:rPr>
      </w:pPr>
    </w:p>
    <w:p w14:paraId="1D243E08" w14:textId="77777777" w:rsidR="008619FA" w:rsidRPr="008619FA" w:rsidRDefault="008619FA" w:rsidP="00B22C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Brown, J. and Issacs, D. </w:t>
      </w:r>
      <w:r w:rsidRPr="008619FA">
        <w:rPr>
          <w:rFonts w:ascii="Arial" w:hAnsi="Arial" w:cs="Arial"/>
          <w:i/>
          <w:iCs/>
          <w:sz w:val="22"/>
          <w:szCs w:val="22"/>
        </w:rPr>
        <w:t xml:space="preserve">The World Café: Shaping our futures through conversations that matter. </w:t>
      </w:r>
      <w:r>
        <w:rPr>
          <w:rFonts w:ascii="Arial" w:hAnsi="Arial" w:cs="Arial"/>
          <w:sz w:val="22"/>
          <w:szCs w:val="22"/>
        </w:rPr>
        <w:t xml:space="preserve">San Francisco: </w:t>
      </w:r>
      <w:proofErr w:type="spellStart"/>
      <w:r>
        <w:rPr>
          <w:rFonts w:ascii="Arial" w:hAnsi="Arial" w:cs="Arial"/>
          <w:sz w:val="22"/>
          <w:szCs w:val="22"/>
        </w:rPr>
        <w:t>Berret</w:t>
      </w:r>
      <w:proofErr w:type="spellEnd"/>
      <w:r>
        <w:rPr>
          <w:rFonts w:ascii="Arial" w:hAnsi="Arial" w:cs="Arial"/>
          <w:sz w:val="22"/>
          <w:szCs w:val="22"/>
        </w:rPr>
        <w:t xml:space="preserve"> Koehler</w:t>
      </w:r>
    </w:p>
    <w:p w14:paraId="126C8C4E" w14:textId="77777777" w:rsidR="008619FA" w:rsidRDefault="008619FA" w:rsidP="00B22CA0">
      <w:pPr>
        <w:rPr>
          <w:rFonts w:ascii="Arial" w:hAnsi="Arial" w:cs="Arial"/>
          <w:sz w:val="22"/>
          <w:szCs w:val="22"/>
        </w:rPr>
      </w:pPr>
    </w:p>
    <w:p w14:paraId="694F462E" w14:textId="77777777" w:rsidR="00B22CA0" w:rsidRPr="007773C1" w:rsidRDefault="00B22CA0" w:rsidP="00B22CA0">
      <w:pPr>
        <w:rPr>
          <w:rFonts w:ascii="Arial" w:hAnsi="Arial" w:cs="Arial"/>
          <w:sz w:val="22"/>
          <w:szCs w:val="22"/>
        </w:rPr>
      </w:pPr>
      <w:r w:rsidRPr="007773C1">
        <w:rPr>
          <w:rFonts w:ascii="Arial" w:hAnsi="Arial" w:cs="Arial"/>
          <w:sz w:val="22"/>
          <w:szCs w:val="22"/>
        </w:rPr>
        <w:t xml:space="preserve">Goodman, M. (1997) Systems thinking: what, why, when, where and how. </w:t>
      </w:r>
      <w:r w:rsidRPr="007773C1">
        <w:rPr>
          <w:rFonts w:ascii="Arial" w:hAnsi="Arial" w:cs="Arial"/>
          <w:i/>
          <w:iCs/>
          <w:sz w:val="22"/>
          <w:szCs w:val="22"/>
        </w:rPr>
        <w:t xml:space="preserve">The Systems Thinker. </w:t>
      </w:r>
      <w:r w:rsidRPr="007773C1">
        <w:rPr>
          <w:rFonts w:ascii="Arial" w:hAnsi="Arial" w:cs="Arial"/>
          <w:sz w:val="22"/>
          <w:szCs w:val="22"/>
        </w:rPr>
        <w:t>8(2): pp 6 – 7.</w:t>
      </w:r>
    </w:p>
    <w:p w14:paraId="2144353E" w14:textId="77777777" w:rsidR="00B22CA0" w:rsidRDefault="00B22CA0" w:rsidP="00B22CA0">
      <w:pPr>
        <w:rPr>
          <w:rFonts w:ascii="Arial" w:hAnsi="Arial" w:cs="Arial"/>
          <w:sz w:val="22"/>
          <w:szCs w:val="22"/>
        </w:rPr>
      </w:pPr>
    </w:p>
    <w:p w14:paraId="50BB5FE4" w14:textId="77777777" w:rsidR="00B22CA0" w:rsidRDefault="00B22CA0" w:rsidP="00B22CA0">
      <w:pPr>
        <w:rPr>
          <w:rFonts w:ascii="Arial" w:hAnsi="Arial" w:cs="Arial"/>
          <w:sz w:val="22"/>
          <w:szCs w:val="22"/>
        </w:rPr>
      </w:pPr>
      <w:r w:rsidRPr="007773C1">
        <w:rPr>
          <w:rFonts w:ascii="Arial" w:hAnsi="Arial" w:cs="Arial"/>
          <w:sz w:val="22"/>
          <w:szCs w:val="22"/>
        </w:rPr>
        <w:t xml:space="preserve">Gordon, P. Plamping, D. and Pratt, J. (2010) </w:t>
      </w:r>
      <w:r w:rsidRPr="007773C1">
        <w:rPr>
          <w:rFonts w:ascii="Arial" w:hAnsi="Arial" w:cs="Arial"/>
          <w:i/>
          <w:iCs/>
          <w:sz w:val="22"/>
          <w:szCs w:val="22"/>
        </w:rPr>
        <w:t>Working in systems: the landscapes framework.</w:t>
      </w:r>
      <w:r w:rsidRPr="007773C1">
        <w:rPr>
          <w:rFonts w:ascii="Arial" w:hAnsi="Arial" w:cs="Arial"/>
          <w:sz w:val="22"/>
          <w:szCs w:val="22"/>
        </w:rPr>
        <w:t xml:space="preserve"> Centre for Innovation in Health Management. Available from: </w:t>
      </w:r>
      <w:hyperlink r:id="rId10" w:history="1">
        <w:r w:rsidRPr="007773C1">
          <w:rPr>
            <w:rStyle w:val="Hyperlink"/>
            <w:rFonts w:ascii="Arial" w:eastAsia="Times New Roman" w:hAnsi="Arial" w:cs="Arial"/>
            <w:sz w:val="22"/>
            <w:szCs w:val="22"/>
          </w:rPr>
          <w:t>www.wholesystems.co.uk/landscapes.pdf</w:t>
        </w:r>
      </w:hyperlink>
      <w:r w:rsidRPr="007773C1">
        <w:rPr>
          <w:rFonts w:ascii="Arial" w:hAnsi="Arial" w:cs="Arial"/>
          <w:sz w:val="22"/>
          <w:szCs w:val="22"/>
        </w:rPr>
        <w:t xml:space="preserve">  [Accessed on 01 May 2019]</w:t>
      </w:r>
    </w:p>
    <w:p w14:paraId="3F5A9BE6" w14:textId="77777777" w:rsidR="00B22CA0" w:rsidRDefault="00B22CA0" w:rsidP="00B22CA0">
      <w:pPr>
        <w:rPr>
          <w:rFonts w:ascii="Arial" w:hAnsi="Arial" w:cs="Arial"/>
          <w:sz w:val="22"/>
          <w:szCs w:val="22"/>
        </w:rPr>
      </w:pPr>
    </w:p>
    <w:p w14:paraId="121B99E1" w14:textId="77777777" w:rsidR="00B22CA0" w:rsidRDefault="00B22CA0" w:rsidP="00B22CA0">
      <w:pPr>
        <w:rPr>
          <w:rFonts w:ascii="Arial" w:hAnsi="Arial" w:cs="Arial"/>
          <w:sz w:val="22"/>
          <w:szCs w:val="22"/>
        </w:rPr>
      </w:pPr>
      <w:r w:rsidRPr="007773C1">
        <w:rPr>
          <w:rFonts w:ascii="Arial" w:hAnsi="Arial" w:cs="Arial"/>
          <w:sz w:val="22"/>
          <w:szCs w:val="22"/>
        </w:rPr>
        <w:t xml:space="preserve">Grint, K. (2008) Wicked problems and clumsy solutions: the role of leadership. </w:t>
      </w:r>
      <w:r w:rsidRPr="007773C1">
        <w:rPr>
          <w:rFonts w:ascii="Arial" w:hAnsi="Arial" w:cs="Arial"/>
          <w:i/>
          <w:iCs/>
          <w:sz w:val="22"/>
          <w:szCs w:val="22"/>
        </w:rPr>
        <w:t>Clinical Leader</w:t>
      </w:r>
      <w:r w:rsidRPr="007773C1">
        <w:rPr>
          <w:rFonts w:ascii="Arial" w:hAnsi="Arial" w:cs="Arial"/>
          <w:sz w:val="22"/>
          <w:szCs w:val="22"/>
        </w:rPr>
        <w:t>. 1(2)</w:t>
      </w:r>
    </w:p>
    <w:p w14:paraId="47EAFF9D" w14:textId="77777777" w:rsidR="00B22CA0" w:rsidRDefault="00B22CA0" w:rsidP="00B22CA0">
      <w:pPr>
        <w:rPr>
          <w:rFonts w:ascii="Arial" w:hAnsi="Arial" w:cs="Arial"/>
          <w:sz w:val="22"/>
          <w:szCs w:val="22"/>
        </w:rPr>
      </w:pPr>
    </w:p>
    <w:p w14:paraId="1D5D10B0" w14:textId="77777777" w:rsidR="00B22CA0" w:rsidRDefault="00B22CA0" w:rsidP="00B22CA0">
      <w:pPr>
        <w:rPr>
          <w:rFonts w:ascii="Arial" w:hAnsi="Arial" w:cs="Arial"/>
          <w:sz w:val="22"/>
          <w:szCs w:val="22"/>
        </w:rPr>
      </w:pPr>
      <w:r w:rsidRPr="007773C1">
        <w:rPr>
          <w:rFonts w:ascii="Arial" w:hAnsi="Arial" w:cs="Arial"/>
          <w:sz w:val="22"/>
          <w:szCs w:val="22"/>
        </w:rPr>
        <w:t xml:space="preserve">King’s Fund (2011) </w:t>
      </w:r>
      <w:r w:rsidRPr="007773C1">
        <w:rPr>
          <w:rFonts w:ascii="Arial" w:hAnsi="Arial" w:cs="Arial"/>
          <w:i/>
          <w:iCs/>
          <w:sz w:val="22"/>
          <w:szCs w:val="22"/>
        </w:rPr>
        <w:t>The future of leadership and management in the NHS: no more heroes</w:t>
      </w:r>
      <w:r w:rsidRPr="007773C1">
        <w:rPr>
          <w:rFonts w:ascii="Arial" w:hAnsi="Arial" w:cs="Arial"/>
          <w:sz w:val="22"/>
          <w:szCs w:val="22"/>
        </w:rPr>
        <w:t xml:space="preserve">. Available from: </w:t>
      </w:r>
      <w:hyperlink r:id="rId11" w:history="1">
        <w:r w:rsidRPr="007773C1">
          <w:rPr>
            <w:rStyle w:val="Hyperlink"/>
            <w:rFonts w:ascii="Arial" w:hAnsi="Arial" w:cs="Arial"/>
            <w:sz w:val="22"/>
            <w:szCs w:val="22"/>
          </w:rPr>
          <w:t>www.kingsfund.org.uk/sites/default/files/future-of-leadership-and-management-nhs-may-2011-kings-fund.pdf</w:t>
        </w:r>
      </w:hyperlink>
      <w:r w:rsidRPr="007773C1">
        <w:rPr>
          <w:rFonts w:ascii="Arial" w:hAnsi="Arial" w:cs="Arial"/>
          <w:sz w:val="22"/>
          <w:szCs w:val="22"/>
        </w:rPr>
        <w:t xml:space="preserve"> [Accessed 15/07/2019] </w:t>
      </w:r>
    </w:p>
    <w:p w14:paraId="165603EF" w14:textId="77777777" w:rsidR="00B22CA0" w:rsidRPr="007773C1" w:rsidRDefault="00B22CA0" w:rsidP="00B22CA0">
      <w:pPr>
        <w:rPr>
          <w:rFonts w:ascii="Arial" w:hAnsi="Arial" w:cs="Arial"/>
          <w:sz w:val="22"/>
          <w:szCs w:val="22"/>
        </w:rPr>
      </w:pPr>
    </w:p>
    <w:p w14:paraId="7CE1B30D" w14:textId="77777777" w:rsidR="00B22CA0" w:rsidRPr="007773C1" w:rsidRDefault="00B22CA0" w:rsidP="00B22CA0">
      <w:pPr>
        <w:rPr>
          <w:rFonts w:ascii="Arial" w:hAnsi="Arial" w:cs="Arial"/>
          <w:color w:val="000000" w:themeColor="text1"/>
          <w:sz w:val="22"/>
          <w:szCs w:val="22"/>
        </w:rPr>
      </w:pPr>
      <w:r w:rsidRPr="007773C1">
        <w:rPr>
          <w:rFonts w:ascii="Arial" w:hAnsi="Arial" w:cs="Arial"/>
          <w:color w:val="000000" w:themeColor="text1"/>
          <w:sz w:val="22"/>
          <w:szCs w:val="22"/>
        </w:rPr>
        <w:t xml:space="preserve">Malby, B. and Anderson-Wallace, M. (2016) </w:t>
      </w:r>
      <w:r w:rsidRPr="007773C1">
        <w:rPr>
          <w:rFonts w:ascii="Arial" w:hAnsi="Arial" w:cs="Arial"/>
          <w:i/>
          <w:iCs/>
          <w:color w:val="000000" w:themeColor="text1"/>
          <w:sz w:val="22"/>
          <w:szCs w:val="22"/>
        </w:rPr>
        <w:t>Networks in healthcare: managing complex relationships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7773C1">
        <w:rPr>
          <w:rFonts w:ascii="Arial" w:hAnsi="Arial" w:cs="Arial"/>
          <w:color w:val="000000" w:themeColor="text1"/>
          <w:sz w:val="22"/>
          <w:szCs w:val="22"/>
        </w:rPr>
        <w:t xml:space="preserve"> Croydon: Emerald Group Publishing Limited</w:t>
      </w:r>
    </w:p>
    <w:p w14:paraId="799EE1A5" w14:textId="77777777" w:rsidR="00B22CA0" w:rsidRPr="007773C1" w:rsidRDefault="00B22CA0" w:rsidP="00B22CA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4374BF" w14:textId="77777777" w:rsidR="00B22CA0" w:rsidRPr="007773C1" w:rsidRDefault="00B22CA0" w:rsidP="00B22CA0">
      <w:pPr>
        <w:rPr>
          <w:rFonts w:ascii="Arial" w:hAnsi="Arial" w:cs="Arial"/>
          <w:sz w:val="22"/>
          <w:szCs w:val="22"/>
        </w:rPr>
      </w:pPr>
      <w:r w:rsidRPr="007773C1">
        <w:rPr>
          <w:rFonts w:ascii="Arial" w:hAnsi="Arial" w:cs="Arial"/>
          <w:sz w:val="22"/>
          <w:szCs w:val="22"/>
        </w:rPr>
        <w:t xml:space="preserve">Malby, B. and Fischer, M. (2006) </w:t>
      </w:r>
      <w:r w:rsidRPr="007773C1">
        <w:rPr>
          <w:rFonts w:ascii="Arial" w:hAnsi="Arial" w:cs="Arial"/>
          <w:i/>
          <w:iCs/>
          <w:sz w:val="22"/>
          <w:szCs w:val="22"/>
        </w:rPr>
        <w:t xml:space="preserve">Tools for Change: an invitation to </w:t>
      </w:r>
      <w:r>
        <w:rPr>
          <w:rFonts w:ascii="Arial" w:hAnsi="Arial" w:cs="Arial"/>
          <w:i/>
          <w:iCs/>
          <w:sz w:val="22"/>
          <w:szCs w:val="22"/>
        </w:rPr>
        <w:t>d</w:t>
      </w:r>
      <w:r w:rsidRPr="007773C1">
        <w:rPr>
          <w:rFonts w:ascii="Arial" w:hAnsi="Arial" w:cs="Arial"/>
          <w:i/>
          <w:iCs/>
          <w:sz w:val="22"/>
          <w:szCs w:val="22"/>
        </w:rPr>
        <w:t>ance</w:t>
      </w:r>
      <w:r w:rsidRPr="007773C1">
        <w:rPr>
          <w:rFonts w:ascii="Arial" w:hAnsi="Arial" w:cs="Arial"/>
          <w:sz w:val="22"/>
          <w:szCs w:val="22"/>
        </w:rPr>
        <w:t>. Chichester: Kingsham Press</w:t>
      </w:r>
    </w:p>
    <w:p w14:paraId="39E29C54" w14:textId="77777777" w:rsidR="00B22CA0" w:rsidRPr="007773C1" w:rsidRDefault="00B22CA0" w:rsidP="00B22CA0">
      <w:pPr>
        <w:rPr>
          <w:rFonts w:ascii="Arial" w:hAnsi="Arial" w:cs="Arial"/>
          <w:sz w:val="22"/>
          <w:szCs w:val="22"/>
        </w:rPr>
      </w:pPr>
    </w:p>
    <w:p w14:paraId="45940D4B" w14:textId="77777777" w:rsidR="00B22CA0" w:rsidRPr="007773C1" w:rsidRDefault="00B22CA0" w:rsidP="00B22CA0">
      <w:pPr>
        <w:rPr>
          <w:rFonts w:ascii="Arial" w:hAnsi="Arial" w:cs="Arial"/>
          <w:sz w:val="22"/>
          <w:szCs w:val="22"/>
        </w:rPr>
      </w:pPr>
      <w:r w:rsidRPr="007773C1">
        <w:rPr>
          <w:rFonts w:ascii="Arial" w:hAnsi="Arial" w:cs="Arial"/>
          <w:sz w:val="22"/>
          <w:szCs w:val="22"/>
        </w:rPr>
        <w:t xml:space="preserve">Malby, R. and Edmonstone, J. (2014) Effective medical leadership for a complex NHS. </w:t>
      </w:r>
      <w:r w:rsidRPr="007773C1">
        <w:rPr>
          <w:rFonts w:ascii="Arial" w:hAnsi="Arial" w:cs="Arial"/>
          <w:i/>
          <w:iCs/>
          <w:sz w:val="22"/>
          <w:szCs w:val="22"/>
        </w:rPr>
        <w:t>British Journal of Hospital Medicine.</w:t>
      </w:r>
      <w:r w:rsidRPr="007773C1">
        <w:rPr>
          <w:rFonts w:ascii="Arial" w:hAnsi="Arial" w:cs="Arial"/>
          <w:sz w:val="22"/>
          <w:szCs w:val="22"/>
        </w:rPr>
        <w:t xml:space="preserve"> 74(8): pp 461 – 463 </w:t>
      </w:r>
    </w:p>
    <w:p w14:paraId="5BCEDAB9" w14:textId="222B8012" w:rsidR="00B22CA0" w:rsidRPr="007773C1" w:rsidRDefault="00B22CA0" w:rsidP="00B22CA0">
      <w:pPr>
        <w:rPr>
          <w:rFonts w:ascii="Arial" w:hAnsi="Arial" w:cs="Arial"/>
          <w:sz w:val="22"/>
          <w:szCs w:val="22"/>
        </w:rPr>
      </w:pPr>
    </w:p>
    <w:p w14:paraId="29A9DB4D" w14:textId="77777777" w:rsidR="00B22CA0" w:rsidRPr="007773C1" w:rsidRDefault="00B22CA0" w:rsidP="00B22CA0">
      <w:pPr>
        <w:rPr>
          <w:rFonts w:ascii="Arial" w:hAnsi="Arial" w:cs="Arial"/>
          <w:sz w:val="22"/>
          <w:szCs w:val="22"/>
        </w:rPr>
      </w:pPr>
      <w:r w:rsidRPr="007773C1">
        <w:rPr>
          <w:rFonts w:ascii="Arial" w:hAnsi="Arial" w:cs="Arial"/>
          <w:sz w:val="22"/>
          <w:szCs w:val="22"/>
        </w:rPr>
        <w:t xml:space="preserve">Pearce, W. (2007) </w:t>
      </w:r>
      <w:r w:rsidRPr="007773C1">
        <w:rPr>
          <w:rFonts w:ascii="Arial" w:hAnsi="Arial" w:cs="Arial"/>
          <w:i/>
          <w:sz w:val="22"/>
          <w:szCs w:val="22"/>
        </w:rPr>
        <w:t>Making social worlds: a communication perspective.</w:t>
      </w:r>
      <w:r w:rsidRPr="007773C1">
        <w:rPr>
          <w:rFonts w:ascii="Arial" w:hAnsi="Arial" w:cs="Arial"/>
          <w:sz w:val="22"/>
          <w:szCs w:val="22"/>
        </w:rPr>
        <w:t xml:space="preserve"> Oxford: Blackwell Publishing.</w:t>
      </w:r>
    </w:p>
    <w:p w14:paraId="744EE89E" w14:textId="608324E6" w:rsidR="00B22CA0" w:rsidRDefault="00B22CA0" w:rsidP="00B22CA0">
      <w:pPr>
        <w:rPr>
          <w:rFonts w:ascii="Arial" w:hAnsi="Arial" w:cs="Arial"/>
          <w:sz w:val="22"/>
          <w:szCs w:val="22"/>
        </w:rPr>
      </w:pPr>
    </w:p>
    <w:p w14:paraId="123EF8D3" w14:textId="77777777" w:rsidR="00B22CA0" w:rsidRDefault="00B22CA0" w:rsidP="00B22CA0">
      <w:pPr>
        <w:rPr>
          <w:rFonts w:ascii="Arial" w:hAnsi="Arial" w:cs="Arial"/>
          <w:sz w:val="22"/>
          <w:szCs w:val="22"/>
        </w:rPr>
      </w:pPr>
      <w:r w:rsidRPr="007773C1">
        <w:rPr>
          <w:rFonts w:ascii="Arial" w:hAnsi="Arial" w:cs="Arial"/>
          <w:sz w:val="22"/>
          <w:szCs w:val="22"/>
        </w:rPr>
        <w:t xml:space="preserve">Pratt, J. Gordon, P and Plamping, D. (1999) </w:t>
      </w:r>
      <w:r w:rsidRPr="007773C1">
        <w:rPr>
          <w:rFonts w:ascii="Arial" w:hAnsi="Arial" w:cs="Arial"/>
          <w:i/>
          <w:iCs/>
          <w:sz w:val="22"/>
          <w:szCs w:val="22"/>
        </w:rPr>
        <w:t xml:space="preserve">Working whole systems: putting theory into practice. </w:t>
      </w:r>
      <w:r w:rsidRPr="007773C1">
        <w:rPr>
          <w:rFonts w:ascii="Arial" w:hAnsi="Arial" w:cs="Arial"/>
          <w:sz w:val="22"/>
          <w:szCs w:val="22"/>
        </w:rPr>
        <w:t>London: King’s Fund Publishing</w:t>
      </w:r>
    </w:p>
    <w:p w14:paraId="14DC8135" w14:textId="77777777" w:rsidR="00B22CA0" w:rsidRPr="007773C1" w:rsidRDefault="00B22CA0" w:rsidP="00B22CA0">
      <w:pPr>
        <w:rPr>
          <w:rFonts w:ascii="Arial" w:hAnsi="Arial" w:cs="Arial"/>
          <w:sz w:val="22"/>
          <w:szCs w:val="22"/>
        </w:rPr>
      </w:pPr>
    </w:p>
    <w:p w14:paraId="6A559DD3" w14:textId="77777777" w:rsidR="00B22CA0" w:rsidRDefault="00B22CA0" w:rsidP="00B22CA0">
      <w:pPr>
        <w:rPr>
          <w:rFonts w:ascii="Arial" w:hAnsi="Arial" w:cs="Arial"/>
          <w:sz w:val="22"/>
          <w:szCs w:val="22"/>
        </w:rPr>
      </w:pPr>
      <w:r w:rsidRPr="007773C1">
        <w:rPr>
          <w:rFonts w:ascii="Arial" w:hAnsi="Arial" w:cs="Arial"/>
          <w:sz w:val="22"/>
          <w:szCs w:val="22"/>
        </w:rPr>
        <w:t xml:space="preserve">Rubbra, T (2016) </w:t>
      </w:r>
      <w:r w:rsidRPr="00475FD9">
        <w:rPr>
          <w:rFonts w:ascii="Arial" w:hAnsi="Arial" w:cs="Arial"/>
          <w:i/>
          <w:iCs/>
          <w:sz w:val="22"/>
          <w:szCs w:val="22"/>
        </w:rPr>
        <w:t>On purpose</w:t>
      </w:r>
      <w:r w:rsidRPr="007773C1">
        <w:rPr>
          <w:rFonts w:ascii="Arial" w:hAnsi="Arial" w:cs="Arial"/>
          <w:i/>
          <w:iCs/>
          <w:sz w:val="22"/>
          <w:szCs w:val="22"/>
        </w:rPr>
        <w:t xml:space="preserve">. </w:t>
      </w:r>
      <w:r w:rsidRPr="007773C1">
        <w:rPr>
          <w:rFonts w:ascii="Arial" w:hAnsi="Arial" w:cs="Arial"/>
          <w:sz w:val="22"/>
          <w:szCs w:val="22"/>
        </w:rPr>
        <w:t xml:space="preserve">Available from: </w:t>
      </w:r>
      <w:hyperlink r:id="rId12" w:history="1">
        <w:r w:rsidRPr="007773C1">
          <w:rPr>
            <w:rStyle w:val="Hyperlink"/>
            <w:rFonts w:ascii="Arial" w:hAnsi="Arial" w:cs="Arial"/>
            <w:sz w:val="22"/>
            <w:szCs w:val="22"/>
          </w:rPr>
          <w:t>https://vanguard-method.net/2016/08/on-purpose/</w:t>
        </w:r>
      </w:hyperlink>
      <w:r w:rsidRPr="007773C1">
        <w:rPr>
          <w:rFonts w:ascii="Arial" w:hAnsi="Arial" w:cs="Arial"/>
          <w:sz w:val="22"/>
          <w:szCs w:val="22"/>
        </w:rPr>
        <w:t xml:space="preserve"> [Accessed 02/07/2019]</w:t>
      </w:r>
    </w:p>
    <w:p w14:paraId="7194A41B" w14:textId="77777777" w:rsidR="00B22CA0" w:rsidRPr="007773C1" w:rsidRDefault="00B22CA0" w:rsidP="00B22CA0">
      <w:pPr>
        <w:rPr>
          <w:rFonts w:ascii="Arial" w:hAnsi="Arial" w:cs="Arial"/>
          <w:sz w:val="22"/>
          <w:szCs w:val="22"/>
        </w:rPr>
      </w:pPr>
    </w:p>
    <w:p w14:paraId="6E6894B2" w14:textId="77777777" w:rsidR="00B22CA0" w:rsidRDefault="00B22CA0" w:rsidP="00B22CA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73C1">
        <w:rPr>
          <w:rFonts w:ascii="Arial" w:hAnsi="Arial" w:cs="Arial"/>
          <w:sz w:val="22"/>
          <w:szCs w:val="22"/>
        </w:rPr>
        <w:t xml:space="preserve">Seddon, J. (2008) </w:t>
      </w:r>
      <w:r w:rsidRPr="007773C1">
        <w:rPr>
          <w:rFonts w:ascii="Arial" w:hAnsi="Arial" w:cs="Arial"/>
          <w:i/>
          <w:sz w:val="22"/>
          <w:szCs w:val="22"/>
        </w:rPr>
        <w:t xml:space="preserve">Systems thinking in the public sector: the failure of the reform regime and a manifesto for a better way. </w:t>
      </w:r>
      <w:r w:rsidRPr="007773C1">
        <w:rPr>
          <w:rFonts w:ascii="Arial" w:hAnsi="Arial" w:cs="Arial"/>
          <w:sz w:val="22"/>
          <w:szCs w:val="22"/>
        </w:rPr>
        <w:t>Axminster: Triarchy Press</w:t>
      </w:r>
    </w:p>
    <w:p w14:paraId="3D1D584A" w14:textId="77777777" w:rsidR="00B22CA0" w:rsidRDefault="00B22CA0" w:rsidP="00B22CA0">
      <w:pPr>
        <w:rPr>
          <w:rFonts w:ascii="Arial" w:hAnsi="Arial" w:cs="Arial"/>
          <w:sz w:val="22"/>
          <w:szCs w:val="22"/>
        </w:rPr>
      </w:pPr>
    </w:p>
    <w:p w14:paraId="29D0F0D1" w14:textId="77777777" w:rsidR="00B22CA0" w:rsidRDefault="00B22CA0" w:rsidP="008732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Sweeny, B. and Meadows, D. (1995) </w:t>
      </w:r>
      <w:r w:rsidRPr="00B22CA0">
        <w:rPr>
          <w:rFonts w:ascii="Arial" w:hAnsi="Arial" w:cs="Arial"/>
          <w:i/>
          <w:iCs/>
          <w:sz w:val="22"/>
          <w:szCs w:val="22"/>
        </w:rPr>
        <w:t>The Systems Thinking Playbook.</w:t>
      </w:r>
      <w:r>
        <w:rPr>
          <w:rFonts w:ascii="Arial" w:hAnsi="Arial" w:cs="Arial"/>
          <w:sz w:val="22"/>
          <w:szCs w:val="22"/>
        </w:rPr>
        <w:t xml:space="preserve"> Vermont: Chelsea Green Publishing</w:t>
      </w:r>
    </w:p>
    <w:p w14:paraId="4FB344E9" w14:textId="77777777" w:rsidR="00873268" w:rsidRDefault="00873268" w:rsidP="00873268">
      <w:pPr>
        <w:rPr>
          <w:rFonts w:ascii="Arial" w:hAnsi="Arial" w:cs="Arial"/>
          <w:sz w:val="22"/>
          <w:szCs w:val="22"/>
        </w:rPr>
      </w:pPr>
    </w:p>
    <w:p w14:paraId="2B678752" w14:textId="77777777" w:rsidR="00873268" w:rsidRPr="007773C1" w:rsidRDefault="00873268" w:rsidP="00873268">
      <w:pPr>
        <w:rPr>
          <w:rFonts w:ascii="Arial" w:hAnsi="Arial" w:cs="Arial"/>
          <w:sz w:val="22"/>
          <w:szCs w:val="22"/>
        </w:rPr>
      </w:pPr>
      <w:r w:rsidRPr="007773C1">
        <w:rPr>
          <w:rFonts w:ascii="Arial" w:hAnsi="Arial" w:cs="Arial"/>
          <w:sz w:val="22"/>
          <w:szCs w:val="22"/>
        </w:rPr>
        <w:t xml:space="preserve">Vogt, E. Brown, J. and Isaacs, D. (2003) </w:t>
      </w:r>
      <w:r w:rsidRPr="007773C1">
        <w:rPr>
          <w:rFonts w:ascii="Arial" w:hAnsi="Arial" w:cs="Arial"/>
          <w:i/>
          <w:sz w:val="22"/>
          <w:szCs w:val="22"/>
        </w:rPr>
        <w:t>The art of powerful questions: catalysing, insight, innovation, and action</w:t>
      </w:r>
      <w:r w:rsidRPr="007773C1">
        <w:rPr>
          <w:rFonts w:ascii="Arial" w:hAnsi="Arial" w:cs="Arial"/>
          <w:sz w:val="22"/>
          <w:szCs w:val="22"/>
        </w:rPr>
        <w:t>. Mill Valley: Pegasus Communications</w:t>
      </w:r>
    </w:p>
    <w:p w14:paraId="3DBF251D" w14:textId="77777777" w:rsidR="00873268" w:rsidRPr="007773C1" w:rsidRDefault="00873268" w:rsidP="00873268">
      <w:pPr>
        <w:rPr>
          <w:rFonts w:ascii="Arial" w:hAnsi="Arial" w:cs="Arial"/>
          <w:sz w:val="22"/>
          <w:szCs w:val="22"/>
        </w:rPr>
      </w:pPr>
    </w:p>
    <w:p w14:paraId="68FF9895" w14:textId="77777777" w:rsidR="00873268" w:rsidRPr="00873268" w:rsidRDefault="00873268">
      <w:pPr>
        <w:rPr>
          <w:rFonts w:ascii="Arial" w:eastAsia="Times New Roman" w:hAnsi="Arial" w:cs="Arial"/>
          <w:sz w:val="22"/>
          <w:szCs w:val="22"/>
        </w:rPr>
      </w:pPr>
      <w:r w:rsidRPr="007773C1">
        <w:rPr>
          <w:rFonts w:ascii="Arial" w:hAnsi="Arial" w:cs="Arial"/>
          <w:sz w:val="22"/>
          <w:szCs w:val="22"/>
        </w:rPr>
        <w:t xml:space="preserve">Wheatley, M. (1999) </w:t>
      </w:r>
      <w:r w:rsidRPr="007773C1">
        <w:rPr>
          <w:rFonts w:ascii="Arial" w:hAnsi="Arial" w:cs="Arial"/>
          <w:i/>
          <w:iCs/>
          <w:sz w:val="22"/>
          <w:szCs w:val="22"/>
        </w:rPr>
        <w:t>Leadership and the new science: discovering order in a chaotic world.</w:t>
      </w:r>
      <w:r w:rsidRPr="007773C1">
        <w:rPr>
          <w:rFonts w:ascii="Arial" w:hAnsi="Arial" w:cs="Arial"/>
          <w:sz w:val="22"/>
          <w:szCs w:val="22"/>
        </w:rPr>
        <w:t xml:space="preserve"> Oakland: Berrett-Koehler Publishers</w:t>
      </w:r>
    </w:p>
    <w:sectPr w:rsidR="00873268" w:rsidRPr="00873268" w:rsidSect="0029080C">
      <w:head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C2E8" w14:textId="77777777" w:rsidR="00BC0694" w:rsidRDefault="00BC0694" w:rsidP="004742E2">
      <w:r>
        <w:separator/>
      </w:r>
    </w:p>
  </w:endnote>
  <w:endnote w:type="continuationSeparator" w:id="0">
    <w:p w14:paraId="7B8B237E" w14:textId="77777777" w:rsidR="00BC0694" w:rsidRDefault="00BC0694" w:rsidP="0047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0685" w14:textId="77777777" w:rsidR="00BC0694" w:rsidRDefault="00BC0694" w:rsidP="004742E2">
      <w:r>
        <w:separator/>
      </w:r>
    </w:p>
  </w:footnote>
  <w:footnote w:type="continuationSeparator" w:id="0">
    <w:p w14:paraId="57A6B3EF" w14:textId="77777777" w:rsidR="00BC0694" w:rsidRDefault="00BC0694" w:rsidP="0047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52" w14:textId="487ED670" w:rsidR="004742E2" w:rsidRDefault="00474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557BE"/>
    <w:multiLevelType w:val="hybridMultilevel"/>
    <w:tmpl w:val="9AC6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CD"/>
    <w:rsid w:val="00021915"/>
    <w:rsid w:val="00054052"/>
    <w:rsid w:val="001B2B45"/>
    <w:rsid w:val="00285242"/>
    <w:rsid w:val="0029080C"/>
    <w:rsid w:val="002D3CF0"/>
    <w:rsid w:val="002E3C61"/>
    <w:rsid w:val="00303FD8"/>
    <w:rsid w:val="00393D43"/>
    <w:rsid w:val="00446660"/>
    <w:rsid w:val="004742E2"/>
    <w:rsid w:val="004A22A1"/>
    <w:rsid w:val="004A69E2"/>
    <w:rsid w:val="005F7C4F"/>
    <w:rsid w:val="006327F8"/>
    <w:rsid w:val="006629BF"/>
    <w:rsid w:val="00702E42"/>
    <w:rsid w:val="00716A6D"/>
    <w:rsid w:val="007530EA"/>
    <w:rsid w:val="00815C58"/>
    <w:rsid w:val="00860C49"/>
    <w:rsid w:val="008619FA"/>
    <w:rsid w:val="00873268"/>
    <w:rsid w:val="00997E12"/>
    <w:rsid w:val="009E3236"/>
    <w:rsid w:val="009F2A87"/>
    <w:rsid w:val="00A22A4F"/>
    <w:rsid w:val="00AD6CA8"/>
    <w:rsid w:val="00B22CA0"/>
    <w:rsid w:val="00B27225"/>
    <w:rsid w:val="00B332CC"/>
    <w:rsid w:val="00BC0694"/>
    <w:rsid w:val="00BD2DE8"/>
    <w:rsid w:val="00D03443"/>
    <w:rsid w:val="00D20153"/>
    <w:rsid w:val="00DB006B"/>
    <w:rsid w:val="00DC1E43"/>
    <w:rsid w:val="00E205C3"/>
    <w:rsid w:val="00E5205A"/>
    <w:rsid w:val="00E721CD"/>
    <w:rsid w:val="00E80B6B"/>
    <w:rsid w:val="00F949B1"/>
    <w:rsid w:val="00FD673E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B20C8"/>
  <w14:defaultImageDpi w14:val="32767"/>
  <w15:chartTrackingRefBased/>
  <w15:docId w15:val="{E72588F2-769B-864C-A97A-B98CB8C2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0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E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22C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2C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2E2"/>
  </w:style>
  <w:style w:type="paragraph" w:styleId="Footer">
    <w:name w:val="footer"/>
    <w:basedOn w:val="Normal"/>
    <w:link w:val="FooterChar"/>
    <w:uiPriority w:val="99"/>
    <w:unhideWhenUsed/>
    <w:rsid w:val="0047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anguard-method.net/2016/08/on-purpo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ngsfund.org.uk/sites/default/files/future-of-leadership-and-management-nhs-may-2011-kings-fund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holesystems.co.uk/landscape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Holliday</dc:creator>
  <cp:keywords/>
  <dc:description/>
  <cp:lastModifiedBy>Tom Holliday</cp:lastModifiedBy>
  <cp:revision>2</cp:revision>
  <cp:lastPrinted>2019-11-13T16:46:00Z</cp:lastPrinted>
  <dcterms:created xsi:type="dcterms:W3CDTF">2021-09-28T20:19:00Z</dcterms:created>
  <dcterms:modified xsi:type="dcterms:W3CDTF">2021-09-28T20:19:00Z</dcterms:modified>
</cp:coreProperties>
</file>